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DE4" w:rsidRPr="00B72997" w:rsidRDefault="00C24DE4" w:rsidP="00B72997"/>
    <w:p w:rsidR="00C24DE4" w:rsidRPr="004347E9" w:rsidRDefault="00C24DE4" w:rsidP="00795AD4">
      <w:pPr>
        <w:pStyle w:val="Heading1"/>
        <w:keepNext w:val="0"/>
        <w:widowControl w:val="0"/>
        <w:spacing w:before="0" w:line="288" w:lineRule="auto"/>
        <w:rPr>
          <w:rFonts w:ascii="Times New Roman" w:hAnsi="Times New Roman"/>
          <w:caps/>
          <w:color w:val="auto"/>
        </w:rPr>
      </w:pPr>
      <w:r w:rsidRPr="004347E9">
        <w:rPr>
          <w:rFonts w:ascii="Times New Roman" w:hAnsi="Times New Roman"/>
          <w:caps/>
          <w:color w:val="auto"/>
        </w:rPr>
        <w:t>СОБРАНИЕ ДЕПУТАТОВ НЕНЕЦКОГО АВТОНОМНОГО ОКРУГА</w:t>
      </w:r>
    </w:p>
    <w:p w:rsidR="00C24DE4" w:rsidRPr="004347E9" w:rsidRDefault="00C24DE4" w:rsidP="004C235F">
      <w:pPr>
        <w:spacing w:line="288" w:lineRule="auto"/>
        <w:jc w:val="center"/>
        <w:rPr>
          <w:b/>
          <w:sz w:val="28"/>
          <w:szCs w:val="28"/>
        </w:rPr>
      </w:pPr>
      <w:r w:rsidRPr="004347E9">
        <w:rPr>
          <w:b/>
          <w:sz w:val="28"/>
          <w:szCs w:val="28"/>
        </w:rPr>
        <w:t>Депутаты</w:t>
      </w:r>
    </w:p>
    <w:tbl>
      <w:tblPr>
        <w:tblW w:w="0" w:type="auto"/>
        <w:tblBorders>
          <w:top w:val="thinThickSmallGap" w:sz="12" w:space="0" w:color="auto"/>
        </w:tblBorders>
        <w:tblLook w:val="0000"/>
      </w:tblPr>
      <w:tblGrid>
        <w:gridCol w:w="9286"/>
      </w:tblGrid>
      <w:tr w:rsidR="00C24DE4" w:rsidRPr="004347E9" w:rsidTr="002076EB">
        <w:tc>
          <w:tcPr>
            <w:tcW w:w="9286" w:type="dxa"/>
            <w:tcBorders>
              <w:top w:val="thinThickSmallGap" w:sz="12" w:space="0" w:color="auto"/>
            </w:tcBorders>
          </w:tcPr>
          <w:p w:rsidR="00C24DE4" w:rsidRPr="004347E9" w:rsidRDefault="00C24DE4" w:rsidP="002076EB">
            <w:pPr>
              <w:widowControl w:val="0"/>
              <w:jc w:val="center"/>
              <w:rPr>
                <w:sz w:val="21"/>
                <w:szCs w:val="21"/>
              </w:rPr>
            </w:pPr>
            <w:r w:rsidRPr="004347E9">
              <w:rPr>
                <w:sz w:val="21"/>
                <w:szCs w:val="21"/>
              </w:rPr>
              <w:t xml:space="preserve">ул. Смидовича, д. 20, каб. </w:t>
            </w:r>
            <w:smartTag w:uri="urn:schemas-microsoft-com:office:smarttags" w:element="metricconverter">
              <w:smartTagPr>
                <w:attr w:name="ProductID" w:val="61, г"/>
              </w:smartTagPr>
              <w:r w:rsidRPr="004347E9">
                <w:rPr>
                  <w:sz w:val="21"/>
                  <w:szCs w:val="21"/>
                </w:rPr>
                <w:t>61, г</w:t>
              </w:r>
            </w:smartTag>
            <w:r w:rsidRPr="004347E9">
              <w:rPr>
                <w:sz w:val="21"/>
                <w:szCs w:val="21"/>
              </w:rPr>
              <w:t xml:space="preserve">. Нарьян-Мар, Ненецкий автономный округ, 166000 </w:t>
            </w:r>
          </w:p>
          <w:p w:rsidR="00C24DE4" w:rsidRPr="004347E9" w:rsidRDefault="00C24DE4" w:rsidP="002076EB">
            <w:pPr>
              <w:jc w:val="center"/>
              <w:rPr>
                <w:sz w:val="21"/>
                <w:szCs w:val="21"/>
              </w:rPr>
            </w:pPr>
            <w:r w:rsidRPr="004347E9">
              <w:rPr>
                <w:sz w:val="21"/>
                <w:szCs w:val="21"/>
              </w:rPr>
              <w:t xml:space="preserve">тел. (81853) 4-17-13, факс (81853) 4-20-11. </w:t>
            </w:r>
            <w:r w:rsidRPr="004347E9">
              <w:rPr>
                <w:sz w:val="21"/>
                <w:szCs w:val="21"/>
                <w:lang w:val="en-US"/>
              </w:rPr>
              <w:t>E</w:t>
            </w:r>
            <w:r w:rsidRPr="004347E9">
              <w:rPr>
                <w:sz w:val="21"/>
                <w:szCs w:val="21"/>
              </w:rPr>
              <w:t>-</w:t>
            </w:r>
            <w:r w:rsidRPr="004347E9">
              <w:rPr>
                <w:sz w:val="21"/>
                <w:szCs w:val="21"/>
                <w:lang w:val="fr-FR"/>
              </w:rPr>
              <w:t>mail</w:t>
            </w:r>
            <w:r w:rsidRPr="004347E9">
              <w:rPr>
                <w:sz w:val="21"/>
                <w:szCs w:val="21"/>
              </w:rPr>
              <w:t xml:space="preserve">: </w:t>
            </w:r>
            <w:hyperlink r:id="rId5" w:history="1">
              <w:r w:rsidRPr="004347E9">
                <w:rPr>
                  <w:color w:val="0000FF"/>
                  <w:sz w:val="21"/>
                  <w:szCs w:val="21"/>
                  <w:u w:val="single"/>
                  <w:lang w:val="en-US"/>
                </w:rPr>
                <w:t>parlament</w:t>
              </w:r>
              <w:r w:rsidRPr="004347E9">
                <w:rPr>
                  <w:color w:val="0000FF"/>
                  <w:sz w:val="21"/>
                  <w:szCs w:val="21"/>
                  <w:u w:val="single"/>
                </w:rPr>
                <w:t>@</w:t>
              </w:r>
              <w:r w:rsidRPr="004347E9">
                <w:rPr>
                  <w:color w:val="0000FF"/>
                  <w:sz w:val="21"/>
                  <w:szCs w:val="21"/>
                  <w:u w:val="single"/>
                  <w:lang w:val="en-US"/>
                </w:rPr>
                <w:t>sdnao</w:t>
              </w:r>
              <w:r w:rsidRPr="004347E9">
                <w:rPr>
                  <w:color w:val="0000FF"/>
                  <w:sz w:val="21"/>
                  <w:szCs w:val="21"/>
                  <w:u w:val="single"/>
                </w:rPr>
                <w:t>.</w:t>
              </w:r>
              <w:r w:rsidRPr="004347E9">
                <w:rPr>
                  <w:color w:val="0000FF"/>
                  <w:sz w:val="21"/>
                  <w:szCs w:val="21"/>
                  <w:u w:val="single"/>
                  <w:lang w:val="en-US"/>
                </w:rPr>
                <w:t>ru</w:t>
              </w:r>
            </w:hyperlink>
          </w:p>
          <w:p w:rsidR="00C24DE4" w:rsidRPr="004347E9" w:rsidRDefault="00C24DE4" w:rsidP="002076EB">
            <w:pPr>
              <w:widowControl w:val="0"/>
              <w:jc w:val="center"/>
              <w:rPr>
                <w:b/>
                <w:sz w:val="21"/>
                <w:szCs w:val="21"/>
              </w:rPr>
            </w:pPr>
          </w:p>
        </w:tc>
      </w:tr>
    </w:tbl>
    <w:p w:rsidR="00C24DE4" w:rsidRPr="004347E9" w:rsidRDefault="00C24DE4" w:rsidP="004C235F">
      <w:pPr>
        <w:jc w:val="center"/>
      </w:pPr>
    </w:p>
    <w:p w:rsidR="00C24DE4" w:rsidRPr="004347E9" w:rsidRDefault="00C24DE4" w:rsidP="004C235F">
      <w:pPr>
        <w:jc w:val="center"/>
      </w:pPr>
    </w:p>
    <w:p w:rsidR="00C24DE4" w:rsidRPr="004347E9" w:rsidRDefault="00C24DE4" w:rsidP="004C235F">
      <w:pPr>
        <w:jc w:val="center"/>
      </w:pPr>
    </w:p>
    <w:p w:rsidR="00C24DE4" w:rsidRPr="004347E9" w:rsidRDefault="00C24DE4" w:rsidP="004C235F">
      <w:pPr>
        <w:jc w:val="center"/>
      </w:pPr>
    </w:p>
    <w:tbl>
      <w:tblPr>
        <w:tblW w:w="0" w:type="auto"/>
        <w:tblLook w:val="0000"/>
      </w:tblPr>
      <w:tblGrid>
        <w:gridCol w:w="4643"/>
        <w:gridCol w:w="4643"/>
      </w:tblGrid>
      <w:tr w:rsidR="00C24DE4" w:rsidRPr="004347E9" w:rsidTr="002076EB">
        <w:tc>
          <w:tcPr>
            <w:tcW w:w="4643" w:type="dxa"/>
          </w:tcPr>
          <w:p w:rsidR="00C24DE4" w:rsidRPr="004347E9" w:rsidRDefault="00C24DE4" w:rsidP="002076EB"/>
        </w:tc>
        <w:tc>
          <w:tcPr>
            <w:tcW w:w="4643" w:type="dxa"/>
          </w:tcPr>
          <w:p w:rsidR="00C24DE4" w:rsidRPr="004347E9" w:rsidRDefault="00C24DE4" w:rsidP="002076EB">
            <w:r w:rsidRPr="004347E9">
              <w:t>Собрание депутатов</w:t>
            </w:r>
          </w:p>
          <w:p w:rsidR="00C24DE4" w:rsidRPr="004347E9" w:rsidRDefault="00C24DE4" w:rsidP="002076EB">
            <w:r w:rsidRPr="004347E9">
              <w:t>Ненецкого автономного округа</w:t>
            </w:r>
          </w:p>
          <w:p w:rsidR="00C24DE4" w:rsidRPr="004347E9" w:rsidRDefault="00C24DE4" w:rsidP="002076EB"/>
          <w:p w:rsidR="00C24DE4" w:rsidRPr="004347E9" w:rsidRDefault="00C24DE4" w:rsidP="002076EB"/>
        </w:tc>
      </w:tr>
    </w:tbl>
    <w:p w:rsidR="00C24DE4" w:rsidRPr="004347E9" w:rsidRDefault="00C24DE4" w:rsidP="004C235F">
      <w:pPr>
        <w:spacing w:line="360" w:lineRule="auto"/>
        <w:jc w:val="center"/>
      </w:pPr>
    </w:p>
    <w:p w:rsidR="00C24DE4" w:rsidRPr="004347E9" w:rsidRDefault="00C24DE4" w:rsidP="004C235F"/>
    <w:p w:rsidR="00C24DE4" w:rsidRPr="004347E9" w:rsidRDefault="00C24DE4" w:rsidP="004C235F">
      <w:pPr>
        <w:widowControl w:val="0"/>
      </w:pPr>
    </w:p>
    <w:p w:rsidR="00C24DE4" w:rsidRPr="004347E9" w:rsidRDefault="00C24DE4" w:rsidP="004C235F">
      <w:pPr>
        <w:autoSpaceDE w:val="0"/>
        <w:autoSpaceDN w:val="0"/>
        <w:adjustRightInd w:val="0"/>
        <w:ind w:firstLine="709"/>
        <w:jc w:val="both"/>
      </w:pPr>
      <w:r w:rsidRPr="004347E9">
        <w:t>Реализуя право законодательной инициат</w:t>
      </w:r>
      <w:r>
        <w:t>ивы, предусмотренное статьей 29 </w:t>
      </w:r>
      <w:r w:rsidRPr="004347E9">
        <w:t xml:space="preserve">Устава округа, в соответствии с окружным законом «О нормативных правовых актах Ненецкого автономного округа» </w:t>
      </w:r>
      <w:r w:rsidRPr="001B5D90">
        <w:t xml:space="preserve">вносим на рассмотрение Собрания депутатов </w:t>
      </w:r>
      <w:r w:rsidRPr="004347E9">
        <w:t>проект постановления Собрания депутатов Ненецкого автономного округа «О</w:t>
      </w:r>
      <w:r>
        <w:t xml:space="preserve"> внесении изменений в Регламент </w:t>
      </w:r>
      <w:r w:rsidRPr="004347E9">
        <w:t>Собрания депутатов Ненецкого автономного округа</w:t>
      </w:r>
      <w:r w:rsidRPr="004347E9">
        <w:rPr>
          <w:rFonts w:cs="Calibri"/>
        </w:rPr>
        <w:t>»</w:t>
      </w:r>
      <w:r w:rsidRPr="004347E9">
        <w:t>.</w:t>
      </w:r>
    </w:p>
    <w:p w:rsidR="00C24DE4" w:rsidRPr="004347E9" w:rsidRDefault="00C24DE4" w:rsidP="002076EB">
      <w:pPr>
        <w:widowControl w:val="0"/>
        <w:spacing w:after="120"/>
        <w:ind w:firstLine="709"/>
        <w:jc w:val="both"/>
      </w:pPr>
      <w:r w:rsidRPr="004347E9">
        <w:t xml:space="preserve">На заседаниях комитета (комиссии), сессии Собрания депутатов Ненецкого автономного округа указанный проект представит  </w:t>
      </w:r>
      <w:r>
        <w:t>депутат Федорова Т.В.</w:t>
      </w:r>
    </w:p>
    <w:p w:rsidR="00C24DE4" w:rsidRPr="004347E9" w:rsidRDefault="00C24DE4" w:rsidP="004C235F">
      <w:pPr>
        <w:widowControl w:val="0"/>
        <w:spacing w:after="120"/>
        <w:ind w:firstLine="720"/>
      </w:pPr>
      <w:r w:rsidRPr="004347E9">
        <w:t>Приложения:</w:t>
      </w:r>
    </w:p>
    <w:p w:rsidR="00C24DE4" w:rsidRPr="004347E9" w:rsidRDefault="00C24DE4" w:rsidP="004C235F">
      <w:pPr>
        <w:widowControl w:val="0"/>
        <w:ind w:firstLine="680"/>
        <w:jc w:val="both"/>
      </w:pPr>
    </w:p>
    <w:p w:rsidR="00C24DE4" w:rsidRPr="004347E9" w:rsidRDefault="00C24DE4" w:rsidP="004C235F">
      <w:pPr>
        <w:widowControl w:val="0"/>
        <w:numPr>
          <w:ilvl w:val="0"/>
          <w:numId w:val="1"/>
        </w:numPr>
        <w:ind w:left="1037" w:hanging="357"/>
        <w:jc w:val="both"/>
      </w:pPr>
      <w:r w:rsidRPr="004347E9">
        <w:t xml:space="preserve">Текст указанного проекта на </w:t>
      </w:r>
      <w:r>
        <w:t>____</w:t>
      </w:r>
      <w:r w:rsidRPr="004347E9">
        <w:t xml:space="preserve"> листах. </w:t>
      </w:r>
    </w:p>
    <w:p w:rsidR="00C24DE4" w:rsidRPr="004347E9" w:rsidRDefault="00C24DE4" w:rsidP="004C235F">
      <w:pPr>
        <w:widowControl w:val="0"/>
        <w:numPr>
          <w:ilvl w:val="0"/>
          <w:numId w:val="1"/>
        </w:numPr>
        <w:ind w:left="1037" w:hanging="357"/>
        <w:jc w:val="both"/>
      </w:pPr>
      <w:r w:rsidRPr="004347E9">
        <w:t xml:space="preserve">Пояснительная записка к проекту на </w:t>
      </w:r>
      <w:r>
        <w:t>2 листах</w:t>
      </w:r>
      <w:r w:rsidRPr="004347E9">
        <w:t>.</w:t>
      </w:r>
    </w:p>
    <w:p w:rsidR="00C24DE4" w:rsidRPr="004347E9" w:rsidRDefault="00C24DE4" w:rsidP="004C235F">
      <w:pPr>
        <w:widowControl w:val="0"/>
        <w:ind w:firstLine="680"/>
        <w:jc w:val="both"/>
      </w:pPr>
      <w:r w:rsidRPr="004347E9">
        <w:t>3. Копии текста указанного проекта и пакета документов к нему в электронном виде расположены на сетевом диске Собрания депутатов (О:\Сайт\ЭПУ).</w:t>
      </w:r>
    </w:p>
    <w:p w:rsidR="00C24DE4" w:rsidRPr="004347E9" w:rsidRDefault="00C24DE4" w:rsidP="004C235F">
      <w:pPr>
        <w:widowControl w:val="0"/>
        <w:tabs>
          <w:tab w:val="left" w:pos="900"/>
        </w:tabs>
        <w:spacing w:after="120"/>
        <w:ind w:left="283"/>
      </w:pPr>
    </w:p>
    <w:p w:rsidR="00C24DE4" w:rsidRPr="004347E9" w:rsidRDefault="00C24DE4" w:rsidP="004C235F">
      <w:pPr>
        <w:widowControl w:val="0"/>
      </w:pPr>
    </w:p>
    <w:tbl>
      <w:tblPr>
        <w:tblW w:w="0" w:type="auto"/>
        <w:tblLook w:val="01E0"/>
      </w:tblPr>
      <w:tblGrid>
        <w:gridCol w:w="4639"/>
        <w:gridCol w:w="4647"/>
      </w:tblGrid>
      <w:tr w:rsidR="00C24DE4" w:rsidRPr="004347E9" w:rsidTr="002076EB">
        <w:tc>
          <w:tcPr>
            <w:tcW w:w="4639" w:type="dxa"/>
          </w:tcPr>
          <w:p w:rsidR="00C24DE4" w:rsidRPr="004347E9" w:rsidRDefault="00C24DE4" w:rsidP="002076EB">
            <w:pPr>
              <w:widowControl w:val="0"/>
              <w:tabs>
                <w:tab w:val="left" w:pos="2765"/>
              </w:tabs>
            </w:pPr>
            <w:r w:rsidRPr="004347E9">
              <w:t>Депутаты</w:t>
            </w:r>
            <w:r>
              <w:t xml:space="preserve">  Лутовинов А.И.</w:t>
            </w:r>
          </w:p>
        </w:tc>
        <w:tc>
          <w:tcPr>
            <w:tcW w:w="4647" w:type="dxa"/>
          </w:tcPr>
          <w:p w:rsidR="00C24DE4" w:rsidRPr="004347E9" w:rsidRDefault="00C24DE4" w:rsidP="002076EB">
            <w:pPr>
              <w:widowControl w:val="0"/>
              <w:jc w:val="center"/>
            </w:pPr>
          </w:p>
        </w:tc>
      </w:tr>
      <w:tr w:rsidR="00C24DE4" w:rsidRPr="004347E9" w:rsidTr="002076EB">
        <w:tc>
          <w:tcPr>
            <w:tcW w:w="4639" w:type="dxa"/>
          </w:tcPr>
          <w:p w:rsidR="00C24DE4" w:rsidRPr="004347E9" w:rsidRDefault="00C24DE4" w:rsidP="009879CD">
            <w:pPr>
              <w:widowControl w:val="0"/>
              <w:tabs>
                <w:tab w:val="left" w:pos="1128"/>
              </w:tabs>
            </w:pPr>
            <w:r>
              <w:tab/>
              <w:t>Попов А.А.</w:t>
            </w:r>
          </w:p>
        </w:tc>
        <w:tc>
          <w:tcPr>
            <w:tcW w:w="4647" w:type="dxa"/>
          </w:tcPr>
          <w:p w:rsidR="00C24DE4" w:rsidRPr="004347E9" w:rsidRDefault="00C24DE4" w:rsidP="002076EB">
            <w:pPr>
              <w:widowControl w:val="0"/>
              <w:tabs>
                <w:tab w:val="left" w:pos="1452"/>
              </w:tabs>
              <w:jc w:val="center"/>
            </w:pPr>
          </w:p>
        </w:tc>
      </w:tr>
      <w:tr w:rsidR="00C24DE4" w:rsidRPr="004347E9" w:rsidTr="002076EB">
        <w:tc>
          <w:tcPr>
            <w:tcW w:w="4639" w:type="dxa"/>
          </w:tcPr>
          <w:p w:rsidR="00C24DE4" w:rsidRPr="004347E9" w:rsidRDefault="00C24DE4" w:rsidP="009879CD">
            <w:pPr>
              <w:widowControl w:val="0"/>
              <w:tabs>
                <w:tab w:val="left" w:pos="1155"/>
              </w:tabs>
            </w:pPr>
            <w:r>
              <w:tab/>
              <w:t>Курленко А.Г.</w:t>
            </w:r>
          </w:p>
        </w:tc>
        <w:tc>
          <w:tcPr>
            <w:tcW w:w="4647" w:type="dxa"/>
          </w:tcPr>
          <w:p w:rsidR="00C24DE4" w:rsidRPr="004347E9" w:rsidRDefault="00C24DE4" w:rsidP="002076EB">
            <w:pPr>
              <w:widowControl w:val="0"/>
              <w:tabs>
                <w:tab w:val="left" w:pos="1463"/>
              </w:tabs>
              <w:jc w:val="center"/>
            </w:pPr>
          </w:p>
        </w:tc>
      </w:tr>
      <w:tr w:rsidR="00C24DE4" w:rsidRPr="004347E9" w:rsidTr="002076EB">
        <w:tc>
          <w:tcPr>
            <w:tcW w:w="4639" w:type="dxa"/>
          </w:tcPr>
          <w:p w:rsidR="00C24DE4" w:rsidRPr="004347E9" w:rsidRDefault="00C24DE4" w:rsidP="009879CD">
            <w:pPr>
              <w:widowControl w:val="0"/>
              <w:tabs>
                <w:tab w:val="left" w:pos="1141"/>
              </w:tabs>
            </w:pPr>
            <w:r>
              <w:tab/>
              <w:t>Новожилов Н.А.</w:t>
            </w:r>
          </w:p>
        </w:tc>
        <w:tc>
          <w:tcPr>
            <w:tcW w:w="4647" w:type="dxa"/>
          </w:tcPr>
          <w:p w:rsidR="00C24DE4" w:rsidRPr="004347E9" w:rsidRDefault="00C24DE4" w:rsidP="002076EB">
            <w:pPr>
              <w:widowControl w:val="0"/>
              <w:jc w:val="center"/>
            </w:pPr>
          </w:p>
        </w:tc>
      </w:tr>
      <w:tr w:rsidR="00C24DE4" w:rsidRPr="004347E9" w:rsidTr="002076EB">
        <w:tc>
          <w:tcPr>
            <w:tcW w:w="4639" w:type="dxa"/>
          </w:tcPr>
          <w:p w:rsidR="00C24DE4" w:rsidRPr="004347E9" w:rsidRDefault="00C24DE4" w:rsidP="009879CD">
            <w:pPr>
              <w:widowControl w:val="0"/>
              <w:tabs>
                <w:tab w:val="left" w:pos="1155"/>
              </w:tabs>
            </w:pPr>
            <w:r>
              <w:tab/>
              <w:t>Остапчук В.Е.</w:t>
            </w:r>
          </w:p>
        </w:tc>
        <w:tc>
          <w:tcPr>
            <w:tcW w:w="4647" w:type="dxa"/>
          </w:tcPr>
          <w:p w:rsidR="00C24DE4" w:rsidRPr="004347E9" w:rsidRDefault="00C24DE4" w:rsidP="002076EB">
            <w:pPr>
              <w:widowControl w:val="0"/>
              <w:jc w:val="center"/>
            </w:pPr>
          </w:p>
        </w:tc>
      </w:tr>
    </w:tbl>
    <w:p w:rsidR="00C24DE4" w:rsidRDefault="00C24DE4" w:rsidP="009879CD">
      <w:pPr>
        <w:widowControl w:val="0"/>
        <w:tabs>
          <w:tab w:val="left" w:pos="1100"/>
        </w:tabs>
      </w:pPr>
      <w:r>
        <w:tab/>
        <w:t xml:space="preserve"> Чурсанов А.П.</w:t>
      </w:r>
    </w:p>
    <w:p w:rsidR="00C24DE4" w:rsidRDefault="00C24DE4" w:rsidP="009879CD">
      <w:pPr>
        <w:widowControl w:val="0"/>
        <w:tabs>
          <w:tab w:val="left" w:pos="1100"/>
        </w:tabs>
      </w:pPr>
      <w:r>
        <w:tab/>
        <w:t>Чупров М.М.</w:t>
      </w:r>
    </w:p>
    <w:p w:rsidR="00C24DE4" w:rsidRPr="009879CD" w:rsidRDefault="00C24DE4" w:rsidP="009879CD">
      <w:pPr>
        <w:tabs>
          <w:tab w:val="left" w:pos="1168"/>
        </w:tabs>
        <w:rPr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  <w:r w:rsidRPr="009879CD">
        <w:rPr>
          <w:lang w:eastAsia="en-US"/>
        </w:rPr>
        <w:t>Кардакова Н.А.</w:t>
      </w:r>
    </w:p>
    <w:p w:rsidR="00C24DE4" w:rsidRPr="009879CD" w:rsidRDefault="00C24DE4" w:rsidP="009879CD">
      <w:pPr>
        <w:tabs>
          <w:tab w:val="left" w:pos="1168"/>
        </w:tabs>
        <w:rPr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ab/>
      </w:r>
      <w:r w:rsidRPr="009879CD">
        <w:rPr>
          <w:lang w:eastAsia="en-US"/>
        </w:rPr>
        <w:t>Арбузов М.Н.</w:t>
      </w:r>
    </w:p>
    <w:p w:rsidR="00C24DE4" w:rsidRPr="009879CD" w:rsidRDefault="00C24DE4" w:rsidP="009879CD">
      <w:pPr>
        <w:tabs>
          <w:tab w:val="left" w:pos="1168"/>
        </w:tabs>
        <w:rPr>
          <w:lang w:eastAsia="en-US"/>
        </w:rPr>
      </w:pPr>
      <w:r w:rsidRPr="009879CD">
        <w:rPr>
          <w:lang w:eastAsia="en-US"/>
        </w:rPr>
        <w:tab/>
        <w:t>Смыченков А.В.</w:t>
      </w:r>
    </w:p>
    <w:p w:rsidR="00C24DE4" w:rsidRDefault="00C24DE4" w:rsidP="009879CD">
      <w:pPr>
        <w:pStyle w:val="10"/>
        <w:tabs>
          <w:tab w:val="left" w:pos="1195"/>
        </w:tabs>
        <w:jc w:val="left"/>
        <w:rPr>
          <w:b w:val="0"/>
          <w:bCs/>
        </w:rPr>
      </w:pPr>
      <w:r>
        <w:rPr>
          <w:b w:val="0"/>
          <w:bCs/>
        </w:rPr>
        <w:tab/>
        <w:t>Лысакова Н.П.</w:t>
      </w:r>
    </w:p>
    <w:p w:rsidR="00C24DE4" w:rsidRDefault="00C24DE4" w:rsidP="009879CD">
      <w:pPr>
        <w:pStyle w:val="10"/>
        <w:tabs>
          <w:tab w:val="left" w:pos="1155"/>
        </w:tabs>
        <w:jc w:val="left"/>
        <w:rPr>
          <w:b w:val="0"/>
          <w:bCs/>
        </w:rPr>
      </w:pPr>
      <w:r>
        <w:rPr>
          <w:b w:val="0"/>
          <w:bCs/>
        </w:rPr>
        <w:tab/>
        <w:t>Федорова Т.В.</w:t>
      </w:r>
    </w:p>
    <w:p w:rsidR="00C24DE4" w:rsidRDefault="00C24DE4" w:rsidP="00795AD4">
      <w:pPr>
        <w:pStyle w:val="10"/>
        <w:rPr>
          <w:b w:val="0"/>
          <w:bCs/>
        </w:rPr>
      </w:pPr>
    </w:p>
    <w:p w:rsidR="00C24DE4" w:rsidRDefault="00C24DE4" w:rsidP="00795AD4">
      <w:pPr>
        <w:pStyle w:val="10"/>
        <w:rPr>
          <w:b w:val="0"/>
          <w:bCs/>
        </w:rPr>
      </w:pPr>
    </w:p>
    <w:p w:rsidR="00C24DE4" w:rsidRDefault="00C24DE4" w:rsidP="00795AD4">
      <w:pPr>
        <w:pStyle w:val="10"/>
        <w:rPr>
          <w:b w:val="0"/>
          <w:bCs/>
        </w:rPr>
      </w:pPr>
    </w:p>
    <w:p w:rsidR="00C24DE4" w:rsidRPr="004F2252" w:rsidRDefault="00C24DE4" w:rsidP="0082675A">
      <w:pPr>
        <w:jc w:val="right"/>
        <w:rPr>
          <w:i/>
          <w:color w:val="003366"/>
          <w:sz w:val="18"/>
          <w:szCs w:val="18"/>
        </w:rPr>
      </w:pPr>
      <w:r w:rsidRPr="004F2252">
        <w:rPr>
          <w:i/>
          <w:color w:val="003366"/>
          <w:sz w:val="18"/>
          <w:szCs w:val="18"/>
        </w:rPr>
        <w:t>(Получено) Собрание депутатов НАО</w:t>
      </w:r>
    </w:p>
    <w:p w:rsidR="00C24DE4" w:rsidRPr="004F2252" w:rsidRDefault="00C24DE4" w:rsidP="0082675A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  <w:r w:rsidRPr="004F2252">
        <w:rPr>
          <w:i/>
          <w:color w:val="003366"/>
          <w:sz w:val="18"/>
          <w:szCs w:val="18"/>
        </w:rPr>
        <w:t xml:space="preserve">                                                                                                                                                  Вх. № 1</w:t>
      </w:r>
      <w:r>
        <w:rPr>
          <w:i/>
          <w:color w:val="003366"/>
          <w:sz w:val="18"/>
          <w:szCs w:val="18"/>
        </w:rPr>
        <w:t>3</w:t>
      </w:r>
      <w:r w:rsidRPr="004F2252">
        <w:rPr>
          <w:i/>
          <w:color w:val="003366"/>
          <w:sz w:val="18"/>
          <w:szCs w:val="18"/>
        </w:rPr>
        <w:t>-</w:t>
      </w:r>
      <w:r>
        <w:rPr>
          <w:i/>
          <w:color w:val="003366"/>
          <w:sz w:val="18"/>
          <w:szCs w:val="18"/>
        </w:rPr>
        <w:t>1041</w:t>
      </w:r>
      <w:r w:rsidRPr="004F2252">
        <w:rPr>
          <w:i/>
          <w:color w:val="003366"/>
          <w:sz w:val="18"/>
          <w:szCs w:val="18"/>
        </w:rPr>
        <w:t xml:space="preserve">  дата  </w:t>
      </w:r>
      <w:r>
        <w:rPr>
          <w:i/>
          <w:color w:val="003366"/>
          <w:sz w:val="18"/>
          <w:szCs w:val="18"/>
        </w:rPr>
        <w:t>07.04.2020</w:t>
      </w:r>
    </w:p>
    <w:p w:rsidR="00C24DE4" w:rsidRDefault="00C24DE4" w:rsidP="00795AD4">
      <w:pPr>
        <w:pStyle w:val="10"/>
        <w:rPr>
          <w:b w:val="0"/>
          <w:bCs/>
        </w:rPr>
      </w:pPr>
    </w:p>
    <w:p w:rsidR="00C24DE4" w:rsidRDefault="00C24DE4" w:rsidP="00795AD4">
      <w:pPr>
        <w:pStyle w:val="10"/>
        <w:rPr>
          <w:b w:val="0"/>
          <w:bCs/>
        </w:rPr>
      </w:pPr>
    </w:p>
    <w:p w:rsidR="00C24DE4" w:rsidRDefault="00C24DE4" w:rsidP="00795AD4">
      <w:pPr>
        <w:pStyle w:val="10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Проект</w:t>
      </w:r>
    </w:p>
    <w:p w:rsidR="00C24DE4" w:rsidRDefault="00C24DE4" w:rsidP="00795AD4">
      <w:pPr>
        <w:pStyle w:val="10"/>
        <w:rPr>
          <w:b w:val="0"/>
          <w:bCs/>
        </w:rPr>
      </w:pPr>
    </w:p>
    <w:p w:rsidR="00C24DE4" w:rsidRDefault="00C24DE4" w:rsidP="004C235F">
      <w:pPr>
        <w:pStyle w:val="11"/>
      </w:pPr>
      <w:r>
        <w:t>Собрание депутатов Ненецкого автономного округа</w:t>
      </w:r>
    </w:p>
    <w:p w:rsidR="00C24DE4" w:rsidRDefault="00C24DE4" w:rsidP="004C235F">
      <w:pPr>
        <w:pStyle w:val="12"/>
      </w:pPr>
      <w:r>
        <w:t>_____________ сессия  28-го созыва</w:t>
      </w:r>
    </w:p>
    <w:p w:rsidR="00C24DE4" w:rsidRDefault="00C24DE4" w:rsidP="004C235F">
      <w:pPr>
        <w:pStyle w:val="13"/>
      </w:pPr>
      <w:r>
        <w:t>ПОСТАНОВЛЕНИЕ</w:t>
      </w:r>
    </w:p>
    <w:p w:rsidR="00C24DE4" w:rsidRDefault="00C24DE4" w:rsidP="004C235F">
      <w:pPr>
        <w:pStyle w:val="14"/>
        <w:spacing w:before="600"/>
      </w:pPr>
      <w:r>
        <w:t xml:space="preserve">О внесении изменений в Регламент </w:t>
      </w:r>
    </w:p>
    <w:p w:rsidR="00C24DE4" w:rsidRPr="000876A7" w:rsidRDefault="00C24DE4" w:rsidP="004C235F">
      <w:pPr>
        <w:pStyle w:val="14"/>
        <w:spacing w:before="600"/>
      </w:pPr>
      <w:r>
        <w:t xml:space="preserve">Собрания депутатов Ненецкого автономного округа </w:t>
      </w:r>
    </w:p>
    <w:p w:rsidR="00C24DE4" w:rsidRDefault="00C24DE4" w:rsidP="004C235F">
      <w:pPr>
        <w:pStyle w:val="14"/>
        <w:spacing w:before="600"/>
      </w:pPr>
    </w:p>
    <w:p w:rsidR="00C24DE4" w:rsidRDefault="00C24DE4" w:rsidP="004C235F">
      <w:pPr>
        <w:autoSpaceDE w:val="0"/>
        <w:autoSpaceDN w:val="0"/>
        <w:adjustRightInd w:val="0"/>
        <w:ind w:firstLine="540"/>
        <w:jc w:val="both"/>
      </w:pPr>
    </w:p>
    <w:p w:rsidR="00C24DE4" w:rsidRDefault="00C24DE4" w:rsidP="004C235F">
      <w:pPr>
        <w:autoSpaceDE w:val="0"/>
        <w:autoSpaceDN w:val="0"/>
        <w:adjustRightInd w:val="0"/>
        <w:ind w:firstLine="540"/>
        <w:jc w:val="both"/>
      </w:pPr>
    </w:p>
    <w:p w:rsidR="00C24DE4" w:rsidRDefault="00C24DE4" w:rsidP="00592B30">
      <w:pPr>
        <w:autoSpaceDE w:val="0"/>
        <w:autoSpaceDN w:val="0"/>
        <w:adjustRightInd w:val="0"/>
        <w:spacing w:after="120"/>
        <w:ind w:firstLine="709"/>
        <w:jc w:val="both"/>
        <w:outlineLvl w:val="0"/>
      </w:pPr>
      <w:r>
        <w:rPr>
          <w:rFonts w:cs="Calibri"/>
        </w:rPr>
        <w:t xml:space="preserve">Собрание депутатов Ненецкого </w:t>
      </w:r>
      <w:r>
        <w:t xml:space="preserve"> автономного округа   </w:t>
      </w:r>
      <w:r w:rsidRPr="00B76BDD">
        <w:rPr>
          <w:b/>
        </w:rPr>
        <w:t>п о с т а н о в л я е т</w:t>
      </w:r>
      <w:r>
        <w:t>:</w:t>
      </w:r>
    </w:p>
    <w:p w:rsidR="00C24DE4" w:rsidRDefault="00C24DE4" w:rsidP="00592B30">
      <w:pPr>
        <w:pStyle w:val="30"/>
        <w:spacing w:after="120"/>
      </w:pPr>
      <w:r>
        <w:t>1. Внести в Регламент Собрания депутатов Ненецкого автономного округа, утвержденный постановлением Собрания депутатов Ненецкого автономного округа от  23 июня 2011 года № 153-сд (в редакции постановления Собрания депутатов Ненецкого автономного округа от 13 февраля 2020 года № 28-сд), следующие изменения:</w:t>
      </w:r>
    </w:p>
    <w:p w:rsidR="00C24DE4" w:rsidRDefault="00C24DE4" w:rsidP="00592B30">
      <w:pPr>
        <w:pStyle w:val="30"/>
        <w:spacing w:after="120"/>
      </w:pPr>
      <w:r>
        <w:t>1) в пункте 4 части 1 статьи 13 слова «Собрания депутатов» заменить словами «Собрания депутатов, о проведении  заседаний  Собрания депутатов и (или) его органов в режиме аудио- или видеоконференцсвязи, о проведении заочного голосования»;</w:t>
      </w:r>
    </w:p>
    <w:p w:rsidR="00C24DE4" w:rsidRDefault="00C24DE4" w:rsidP="00592B30">
      <w:pPr>
        <w:pStyle w:val="30"/>
        <w:spacing w:after="120"/>
      </w:pPr>
      <w:r>
        <w:t>2) дополнить главой 7.1 следующего содержания:</w:t>
      </w:r>
    </w:p>
    <w:p w:rsidR="00C24DE4" w:rsidRDefault="00C24DE4" w:rsidP="004B3679">
      <w:pPr>
        <w:pStyle w:val="30"/>
        <w:spacing w:after="120"/>
        <w:jc w:val="center"/>
      </w:pPr>
      <w:r>
        <w:t>«</w:t>
      </w:r>
      <w:r w:rsidRPr="00A70F15">
        <w:rPr>
          <w:b/>
        </w:rPr>
        <w:t>Глава 7.1. ФОРМЫ ПРОВЕДЕНИЯ ЗАСЕДАНИЙ СОБРАНИЯ ДЕПУТАТОВ И ЕГО ОРГАНОВ</w:t>
      </w:r>
      <w:r>
        <w:rPr>
          <w:b/>
        </w:rPr>
        <w:t>. ЗАОЧНОЕ ГОЛОСОВАНИЕ.</w:t>
      </w:r>
    </w:p>
    <w:p w:rsidR="00C24DE4" w:rsidRPr="00A70F15" w:rsidRDefault="00C24DE4" w:rsidP="00592B30">
      <w:pPr>
        <w:pStyle w:val="30"/>
        <w:spacing w:after="120"/>
        <w:rPr>
          <w:b/>
        </w:rPr>
      </w:pPr>
      <w:r>
        <w:t xml:space="preserve">Статья 20.1. </w:t>
      </w:r>
      <w:r w:rsidRPr="00A70F15">
        <w:rPr>
          <w:b/>
        </w:rPr>
        <w:t>Формы проведения заседаний Собрания депутатов и его органов</w:t>
      </w:r>
    </w:p>
    <w:p w:rsidR="00C24DE4" w:rsidRDefault="00C24DE4" w:rsidP="00592B30">
      <w:pPr>
        <w:pStyle w:val="30"/>
      </w:pPr>
      <w:r>
        <w:t>1.Заседания Собрания депутатов и его органов проводятся в форме личного присутствия депутатов, если иное не установлено  настоящей статьёй.</w:t>
      </w:r>
    </w:p>
    <w:p w:rsidR="00C24DE4" w:rsidRDefault="00C24DE4" w:rsidP="00592B30">
      <w:pPr>
        <w:pStyle w:val="30"/>
      </w:pPr>
      <w:r>
        <w:t>2. По решению палаты законодательных предположений Собрание депутатов и его органы проводят заседания без личного присутствия депутатов в месте  проведения  заседания  с использованием систем аудио- либо видеоконференцсвязи.</w:t>
      </w:r>
    </w:p>
    <w:p w:rsidR="00C24DE4" w:rsidRDefault="00C24DE4" w:rsidP="00592B30">
      <w:pPr>
        <w:pStyle w:val="30"/>
        <w:spacing w:after="120"/>
      </w:pPr>
      <w:r>
        <w:t>3. По решению палаты законодательных предположений  допускается  участие депутата, губернатора округа, прокурора округа, докладчиков, представителя субъекта законодательной инициативы, внесшего проект на рассмотрение  Собрания депутатов</w:t>
      </w:r>
      <w:r w:rsidRPr="008437A0">
        <w:t>,</w:t>
      </w:r>
      <w:r>
        <w:t xml:space="preserve"> в заседании соответственно  постоянной комиссии, комитета, сессии Собрания депутатов и его органов посредством  использования  систем  аудио- либо видеоконференцсвязи.</w:t>
      </w:r>
    </w:p>
    <w:p w:rsidR="00C24DE4" w:rsidRPr="005B485D" w:rsidRDefault="00C24DE4" w:rsidP="00592B30">
      <w:pPr>
        <w:pStyle w:val="30"/>
        <w:spacing w:after="120"/>
        <w:rPr>
          <w:b/>
        </w:rPr>
      </w:pPr>
      <w:r>
        <w:t xml:space="preserve">Статья 20.2. </w:t>
      </w:r>
      <w:r w:rsidRPr="005B485D">
        <w:rPr>
          <w:b/>
        </w:rPr>
        <w:t>Особенности проведения заседаний Собрания депутатов и его органов с использованием систем аудио- либо видеоконференцсвязи</w:t>
      </w:r>
    </w:p>
    <w:p w:rsidR="00C24DE4" w:rsidRDefault="00C24DE4" w:rsidP="00592B30">
      <w:pPr>
        <w:pStyle w:val="30"/>
      </w:pPr>
      <w:r>
        <w:t>1. При проведении  сессии Собрания депутатов, заседания комитета, заседания постоянной комиссии, иных органов, сформированных Собранием депутатов, с использованием  систем аудио- либо видеоконференцсвязи присутствующими на заседании (принимающими участие в заседании) депутатами являются депутаты, присутствующие лично, и депутаты, присутствующие посредством использования систем аудио- либо видеоконференцсвязи, что отражается в протоколе заседания.</w:t>
      </w:r>
    </w:p>
    <w:p w:rsidR="00C24DE4" w:rsidRDefault="00C24DE4" w:rsidP="00592B30">
      <w:pPr>
        <w:pStyle w:val="30"/>
        <w:spacing w:after="120"/>
      </w:pPr>
      <w:r>
        <w:t>2. В повестку дня сессии, проводимой в порядке, указанном в части 1 настоящей статьи, не могут быть включены вопросы о принятии Устава округа и о внесении в него изменений, закона об окружном бюджете и о внесении в него изменений, вопрос избрания губернатора округа депутатами Собрания депутатов, вопросы, решение по которым принимается Собранием депутатов путем проведения тайного голосования, а также вопросы, указанные в статьях 11, 80, 97, 98, 101, 102, 106, 111, 111.1, 112, 112.2, 115, 116, 117 настоящего Регламента.</w:t>
      </w:r>
    </w:p>
    <w:p w:rsidR="00C24DE4" w:rsidRDefault="00C24DE4" w:rsidP="007E0E37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lang w:eastAsia="en-US"/>
        </w:rPr>
      </w:pPr>
      <w:r w:rsidRPr="007E0E37">
        <w:rPr>
          <w:bCs/>
          <w:lang w:eastAsia="en-US"/>
        </w:rPr>
        <w:t>Статья 20.3.</w:t>
      </w:r>
      <w:r>
        <w:rPr>
          <w:b/>
          <w:bCs/>
          <w:lang w:eastAsia="en-US"/>
        </w:rPr>
        <w:t xml:space="preserve"> Проведение заочного голосования</w:t>
      </w:r>
    </w:p>
    <w:p w:rsidR="00C24DE4" w:rsidRDefault="00C24DE4" w:rsidP="007E0E37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</w:p>
    <w:p w:rsidR="00C24DE4" w:rsidRPr="00965E58" w:rsidRDefault="00C24DE4" w:rsidP="003E4D4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>
        <w:rPr>
          <w:lang w:eastAsia="en-US"/>
        </w:rPr>
        <w:t xml:space="preserve">1. При необходимости оперативного решения вопросов в связи с чрезвычайными </w:t>
      </w:r>
      <w:r w:rsidRPr="00965E58">
        <w:rPr>
          <w:lang w:eastAsia="en-US"/>
        </w:rPr>
        <w:t>обстоятельствами либо в связи с невозможностью проведения заседания в форме личного присутствия депутатов Собрания депутатов, решение постоянной комиссии, комитета, сессии Собрания депутатов может приниматься в заочной форме путем опроса мнений депутатов.</w:t>
      </w:r>
    </w:p>
    <w:p w:rsidR="00C24DE4" w:rsidRPr="00965E58" w:rsidRDefault="00C24DE4" w:rsidP="003E4D41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При проведении опроса мнений депутатов в опросном листе по каждому из вопросов, вынесенных на заочное голосование, предусматриваются   варианты ответов "за", "против", "воздержался". При проведении голосования депутатом выбирается один из предложенных варрантов ответа по каждому из вопросов.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На заочное голосование не могут быть вынесены вопросы, указанные  в части 2 статьи 20.2 настоящего Регламента.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2. Для опроса мнений депутатов используется электронная или иная связь, обеспечивающая достоверность (аутентичность) передаваемых и принимаемых сообщений. Депутат считается проголосовавшим, если от него в срок, установленный в решении палаты законодательных предположений о проведении заочного голосования, получен ответ  в соответствии с абзацем вторым части 1 настоящей статьи любым из перечисленных способов.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 xml:space="preserve">3. По итогам опроса мнений депутатов аппарат Собрания депутатов составляет протокол заочного голосования, который подписывается соответственно председателем постоянной комиссии, председателем комитета, председателем Собрания депутатов (в период его временного отсутствия - первым заместителем либо заместителем председателя Собрания депутатов). 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К протоколу прикладываются результаты голосования.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4. Решение постоянной комиссии Собрания депутатов, принятое в заочной форме, считается правомочным, если в опросе приняли участие не менее двух третей от установленного количества членов комиссии.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Решение комитета, сессии Собрания депутатов, принятое в заочной форме, считается правомочным, если в опросе приняли участие не менее двух третей от избранного числа депутатов, и оформляется постановлением Собрания депутатов, которое подписывает соответственно председатель комитета, председатель Собрания депутатов (в период его временного отсутствия - первый заместитель либо заместитель председателя Собрания депутатов).</w:t>
      </w:r>
    </w:p>
    <w:p w:rsidR="00C24DE4" w:rsidRPr="00965E58" w:rsidRDefault="00C24DE4" w:rsidP="00F65536">
      <w:pPr>
        <w:autoSpaceDE w:val="0"/>
        <w:autoSpaceDN w:val="0"/>
        <w:adjustRightInd w:val="0"/>
        <w:ind w:firstLine="540"/>
        <w:jc w:val="both"/>
        <w:rPr>
          <w:lang w:eastAsia="en-US"/>
        </w:rPr>
      </w:pPr>
      <w:r w:rsidRPr="00965E58">
        <w:rPr>
          <w:lang w:eastAsia="en-US"/>
        </w:rPr>
        <w:t>5. Решение Собрания депутатов, принятое в заочной форме путем опроса мнений депутатов, имеет юридическую силу наравне с решениями Собрания депутатов, принятыми открытым или тайным голосованием соответственно на  заседании постоянной комиссии, комитета,  сессии Собрания депутатов.</w:t>
      </w:r>
    </w:p>
    <w:p w:rsidR="00C24DE4" w:rsidRPr="00965E58" w:rsidRDefault="00C24DE4" w:rsidP="00B848E0">
      <w:pPr>
        <w:autoSpaceDE w:val="0"/>
        <w:autoSpaceDN w:val="0"/>
        <w:adjustRightInd w:val="0"/>
        <w:ind w:firstLine="540"/>
        <w:jc w:val="both"/>
      </w:pPr>
      <w:r w:rsidRPr="00965E58">
        <w:rPr>
          <w:lang w:eastAsia="en-US"/>
        </w:rPr>
        <w:t>6. Депутат, не принявший участие в заочном голосовании, не вправе подать свой голос по истечении времени, отведенного для голосования по соответствующему вопросу.</w:t>
      </w:r>
      <w:r w:rsidRPr="00965E58">
        <w:t>»;</w:t>
      </w:r>
    </w:p>
    <w:p w:rsidR="00C24DE4" w:rsidRDefault="00C24DE4" w:rsidP="00B848E0">
      <w:pPr>
        <w:pStyle w:val="30"/>
        <w:spacing w:after="120"/>
        <w:ind w:firstLine="540"/>
      </w:pPr>
    </w:p>
    <w:p w:rsidR="00C24DE4" w:rsidRDefault="00C24DE4" w:rsidP="00B848E0">
      <w:pPr>
        <w:pStyle w:val="30"/>
        <w:spacing w:after="120"/>
        <w:ind w:firstLine="540"/>
      </w:pPr>
      <w:r>
        <w:t>3) в части 1 статьи 29 слова «прибывших на сесс</w:t>
      </w:r>
      <w:r>
        <w:softHyphen/>
        <w:t>ию» заменить словами «принимающих участие в работе сессии».</w:t>
      </w:r>
    </w:p>
    <w:p w:rsidR="00C24DE4" w:rsidRDefault="00C24DE4" w:rsidP="00B848E0">
      <w:pPr>
        <w:pStyle w:val="30"/>
        <w:spacing w:after="120"/>
        <w:ind w:firstLine="540"/>
      </w:pPr>
    </w:p>
    <w:p w:rsidR="00C24DE4" w:rsidRDefault="00C24DE4" w:rsidP="00B848E0">
      <w:pPr>
        <w:pStyle w:val="30"/>
        <w:spacing w:after="120"/>
        <w:ind w:firstLine="540"/>
      </w:pPr>
      <w:r>
        <w:t>2</w:t>
      </w:r>
      <w:r w:rsidRPr="004957D3">
        <w:t>.</w:t>
      </w:r>
      <w:r>
        <w:t xml:space="preserve"> Настоящее постановление вступает в силу </w:t>
      </w:r>
      <w:r w:rsidRPr="00C66D31">
        <w:t>с</w:t>
      </w:r>
      <w:r>
        <w:t xml:space="preserve">о дня его принятия. </w:t>
      </w:r>
    </w:p>
    <w:p w:rsidR="00C24DE4" w:rsidRDefault="00C24DE4" w:rsidP="00B848E0">
      <w:pPr>
        <w:pStyle w:val="50"/>
        <w:ind w:firstLine="540"/>
      </w:pPr>
      <w:r>
        <w:t>Председатель Собрания депутатов</w:t>
      </w:r>
    </w:p>
    <w:p w:rsidR="00C24DE4" w:rsidRDefault="00C24DE4" w:rsidP="004C235F">
      <w:pPr>
        <w:pStyle w:val="51"/>
        <w:spacing w:after="0"/>
      </w:pPr>
      <w:r w:rsidRPr="008D7A43">
        <w:t>Ненецкого автономного округа</w:t>
      </w:r>
      <w:r w:rsidRPr="008D7A43">
        <w:tab/>
      </w:r>
      <w:r w:rsidRPr="008D7A43">
        <w:tab/>
      </w:r>
      <w:r w:rsidRPr="008D7A43">
        <w:tab/>
      </w:r>
      <w:r w:rsidRPr="008D7A43">
        <w:tab/>
      </w:r>
      <w:r w:rsidRPr="008D7A43">
        <w:tab/>
      </w:r>
      <w:r w:rsidRPr="008D7A43">
        <w:tab/>
        <w:t xml:space="preserve">   </w:t>
      </w:r>
      <w:r>
        <w:t>А.И. Лутовинов</w:t>
      </w:r>
    </w:p>
    <w:p w:rsidR="00C24DE4" w:rsidRDefault="00C24DE4" w:rsidP="004C235F">
      <w:pPr>
        <w:pStyle w:val="52"/>
      </w:pPr>
    </w:p>
    <w:p w:rsidR="00C24DE4" w:rsidRDefault="00C24DE4" w:rsidP="004C235F">
      <w:pPr>
        <w:pStyle w:val="52"/>
      </w:pPr>
    </w:p>
    <w:p w:rsidR="00C24DE4" w:rsidRDefault="00C24DE4" w:rsidP="004C235F">
      <w:pPr>
        <w:pStyle w:val="52"/>
      </w:pPr>
    </w:p>
    <w:p w:rsidR="00C24DE4" w:rsidRPr="009D008C" w:rsidRDefault="00C24DE4" w:rsidP="004C235F">
      <w:pPr>
        <w:pStyle w:val="52"/>
      </w:pPr>
    </w:p>
    <w:p w:rsidR="00C24DE4" w:rsidRDefault="00C24DE4" w:rsidP="004C235F">
      <w:pPr>
        <w:pStyle w:val="52"/>
      </w:pPr>
      <w:r>
        <w:t>г. Нарьян-Мар</w:t>
      </w:r>
    </w:p>
    <w:p w:rsidR="00C24DE4" w:rsidRDefault="00C24DE4" w:rsidP="004C235F">
      <w:pPr>
        <w:pStyle w:val="52"/>
      </w:pPr>
      <w:r>
        <w:t>___ ___________ 2020 года</w:t>
      </w:r>
    </w:p>
    <w:p w:rsidR="00C24DE4" w:rsidRDefault="00C24DE4" w:rsidP="004C235F">
      <w:pPr>
        <w:pStyle w:val="52"/>
      </w:pPr>
      <w:r>
        <w:t>№ __- сд</w:t>
      </w:r>
    </w:p>
    <w:p w:rsidR="00C24DE4" w:rsidRDefault="00C24DE4" w:rsidP="004C235F">
      <w:pPr>
        <w:pStyle w:val="52"/>
      </w:pPr>
    </w:p>
    <w:p w:rsidR="00C24DE4" w:rsidRDefault="00C24DE4" w:rsidP="004C235F">
      <w:pPr>
        <w:pStyle w:val="52"/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Default="00C24DE4" w:rsidP="00933AAA">
      <w:pPr>
        <w:autoSpaceDE w:val="0"/>
        <w:autoSpaceDN w:val="0"/>
        <w:adjustRightInd w:val="0"/>
        <w:jc w:val="center"/>
        <w:rPr>
          <w:b/>
        </w:rPr>
      </w:pPr>
    </w:p>
    <w:p w:rsidR="00C24DE4" w:rsidRPr="002D1C21" w:rsidRDefault="00C24DE4" w:rsidP="002D1C21">
      <w:pPr>
        <w:autoSpaceDE w:val="0"/>
        <w:autoSpaceDN w:val="0"/>
        <w:adjustRightInd w:val="0"/>
        <w:rPr>
          <w:b/>
          <w:lang w:val="en-US"/>
        </w:rPr>
      </w:pPr>
    </w:p>
    <w:sectPr w:rsidR="00C24DE4" w:rsidRPr="002D1C21" w:rsidSect="001D4C78">
      <w:pgSz w:w="11906" w:h="16838"/>
      <w:pgMar w:top="993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2B89"/>
    <w:rsid w:val="000013D6"/>
    <w:rsid w:val="0000158B"/>
    <w:rsid w:val="00006C1E"/>
    <w:rsid w:val="0001023A"/>
    <w:rsid w:val="00010873"/>
    <w:rsid w:val="000203A2"/>
    <w:rsid w:val="00021922"/>
    <w:rsid w:val="00056E06"/>
    <w:rsid w:val="00063FC8"/>
    <w:rsid w:val="00073456"/>
    <w:rsid w:val="00073CA4"/>
    <w:rsid w:val="000876A7"/>
    <w:rsid w:val="000B4AD9"/>
    <w:rsid w:val="000C4F02"/>
    <w:rsid w:val="000C5C5E"/>
    <w:rsid w:val="000E6FFE"/>
    <w:rsid w:val="000F3D30"/>
    <w:rsid w:val="00122B89"/>
    <w:rsid w:val="001273A4"/>
    <w:rsid w:val="001860A0"/>
    <w:rsid w:val="001B5D90"/>
    <w:rsid w:val="001D4C78"/>
    <w:rsid w:val="001E5EFC"/>
    <w:rsid w:val="001F4CA7"/>
    <w:rsid w:val="001F4D76"/>
    <w:rsid w:val="002076EB"/>
    <w:rsid w:val="00230365"/>
    <w:rsid w:val="00242A7E"/>
    <w:rsid w:val="00251BF5"/>
    <w:rsid w:val="0025496D"/>
    <w:rsid w:val="00276281"/>
    <w:rsid w:val="00276D10"/>
    <w:rsid w:val="002B4095"/>
    <w:rsid w:val="002C509A"/>
    <w:rsid w:val="002D1099"/>
    <w:rsid w:val="002D1C21"/>
    <w:rsid w:val="002E4E6E"/>
    <w:rsid w:val="002E7E0B"/>
    <w:rsid w:val="002F15DC"/>
    <w:rsid w:val="0030096D"/>
    <w:rsid w:val="003267B0"/>
    <w:rsid w:val="0033568C"/>
    <w:rsid w:val="0034359E"/>
    <w:rsid w:val="003748E3"/>
    <w:rsid w:val="003D5947"/>
    <w:rsid w:val="003E4D41"/>
    <w:rsid w:val="0040058B"/>
    <w:rsid w:val="004347E9"/>
    <w:rsid w:val="004408B4"/>
    <w:rsid w:val="004545CE"/>
    <w:rsid w:val="00457CA5"/>
    <w:rsid w:val="0048349F"/>
    <w:rsid w:val="004957D3"/>
    <w:rsid w:val="00497F4A"/>
    <w:rsid w:val="004B0EFD"/>
    <w:rsid w:val="004B3679"/>
    <w:rsid w:val="004C235F"/>
    <w:rsid w:val="004E36FC"/>
    <w:rsid w:val="004F2252"/>
    <w:rsid w:val="004F7F86"/>
    <w:rsid w:val="005022CC"/>
    <w:rsid w:val="00522B62"/>
    <w:rsid w:val="0053428F"/>
    <w:rsid w:val="00536439"/>
    <w:rsid w:val="005779F5"/>
    <w:rsid w:val="005814D9"/>
    <w:rsid w:val="00592740"/>
    <w:rsid w:val="00592B30"/>
    <w:rsid w:val="005A2891"/>
    <w:rsid w:val="005B485D"/>
    <w:rsid w:val="005D78AC"/>
    <w:rsid w:val="005E08AA"/>
    <w:rsid w:val="005E557F"/>
    <w:rsid w:val="0060127D"/>
    <w:rsid w:val="0061172A"/>
    <w:rsid w:val="00653DC6"/>
    <w:rsid w:val="006632DC"/>
    <w:rsid w:val="00687B86"/>
    <w:rsid w:val="006D1E54"/>
    <w:rsid w:val="006E696C"/>
    <w:rsid w:val="00703428"/>
    <w:rsid w:val="0071052D"/>
    <w:rsid w:val="00711356"/>
    <w:rsid w:val="00715A95"/>
    <w:rsid w:val="00795AD4"/>
    <w:rsid w:val="007A2A67"/>
    <w:rsid w:val="007E0E37"/>
    <w:rsid w:val="007E4FA1"/>
    <w:rsid w:val="008068EF"/>
    <w:rsid w:val="0082675A"/>
    <w:rsid w:val="008437A0"/>
    <w:rsid w:val="008518BF"/>
    <w:rsid w:val="00866A27"/>
    <w:rsid w:val="00874174"/>
    <w:rsid w:val="00890D96"/>
    <w:rsid w:val="008935EB"/>
    <w:rsid w:val="008B69FF"/>
    <w:rsid w:val="008C6111"/>
    <w:rsid w:val="008D26AB"/>
    <w:rsid w:val="008D685A"/>
    <w:rsid w:val="008D7A43"/>
    <w:rsid w:val="008E0F66"/>
    <w:rsid w:val="008F1989"/>
    <w:rsid w:val="009203BD"/>
    <w:rsid w:val="0093033C"/>
    <w:rsid w:val="009325CF"/>
    <w:rsid w:val="00933AAA"/>
    <w:rsid w:val="0093636C"/>
    <w:rsid w:val="00965E58"/>
    <w:rsid w:val="00967E8E"/>
    <w:rsid w:val="009746DD"/>
    <w:rsid w:val="009879CD"/>
    <w:rsid w:val="009B13B3"/>
    <w:rsid w:val="009C0480"/>
    <w:rsid w:val="009C2868"/>
    <w:rsid w:val="009D008C"/>
    <w:rsid w:val="009D64B8"/>
    <w:rsid w:val="00A2758A"/>
    <w:rsid w:val="00A3310E"/>
    <w:rsid w:val="00A42231"/>
    <w:rsid w:val="00A57D93"/>
    <w:rsid w:val="00A70F15"/>
    <w:rsid w:val="00A75E2D"/>
    <w:rsid w:val="00A83E17"/>
    <w:rsid w:val="00AB4B07"/>
    <w:rsid w:val="00AB6DBA"/>
    <w:rsid w:val="00AC4134"/>
    <w:rsid w:val="00AC49DE"/>
    <w:rsid w:val="00AE54E2"/>
    <w:rsid w:val="00B042B3"/>
    <w:rsid w:val="00B22340"/>
    <w:rsid w:val="00B2609F"/>
    <w:rsid w:val="00B62664"/>
    <w:rsid w:val="00B72997"/>
    <w:rsid w:val="00B76BDD"/>
    <w:rsid w:val="00B848E0"/>
    <w:rsid w:val="00BA2C98"/>
    <w:rsid w:val="00C24DE4"/>
    <w:rsid w:val="00C2795C"/>
    <w:rsid w:val="00C309BC"/>
    <w:rsid w:val="00C66D31"/>
    <w:rsid w:val="00C87BD6"/>
    <w:rsid w:val="00CD2745"/>
    <w:rsid w:val="00D11D25"/>
    <w:rsid w:val="00D21D12"/>
    <w:rsid w:val="00D3578C"/>
    <w:rsid w:val="00D44443"/>
    <w:rsid w:val="00D622BB"/>
    <w:rsid w:val="00D909C2"/>
    <w:rsid w:val="00D96E5C"/>
    <w:rsid w:val="00DC497E"/>
    <w:rsid w:val="00DF235C"/>
    <w:rsid w:val="00E25581"/>
    <w:rsid w:val="00EE63CA"/>
    <w:rsid w:val="00EF4898"/>
    <w:rsid w:val="00F11F98"/>
    <w:rsid w:val="00F24DBF"/>
    <w:rsid w:val="00F65536"/>
    <w:rsid w:val="00F66A09"/>
    <w:rsid w:val="00F674F5"/>
    <w:rsid w:val="00FB5128"/>
    <w:rsid w:val="00FF7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5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C23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235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10">
    <w:name w:val="1.0 Проект №"/>
    <w:basedOn w:val="30"/>
    <w:uiPriority w:val="99"/>
    <w:rsid w:val="004C235F"/>
    <w:pPr>
      <w:jc w:val="right"/>
    </w:pPr>
    <w:rPr>
      <w:b/>
    </w:rPr>
  </w:style>
  <w:style w:type="paragraph" w:customStyle="1" w:styleId="30">
    <w:name w:val="3.0 текст постановления"/>
    <w:basedOn w:val="Normal"/>
    <w:uiPriority w:val="99"/>
    <w:rsid w:val="004C235F"/>
    <w:pPr>
      <w:ind w:firstLine="709"/>
      <w:jc w:val="both"/>
    </w:pPr>
  </w:style>
  <w:style w:type="paragraph" w:customStyle="1" w:styleId="50">
    <w:name w:val="5.0 Должность"/>
    <w:basedOn w:val="Normal"/>
    <w:uiPriority w:val="99"/>
    <w:rsid w:val="004C235F"/>
    <w:pPr>
      <w:spacing w:before="1000"/>
      <w:contextualSpacing/>
    </w:pPr>
    <w:rPr>
      <w:b/>
    </w:rPr>
  </w:style>
  <w:style w:type="paragraph" w:customStyle="1" w:styleId="51">
    <w:name w:val="5.1 Подпись"/>
    <w:basedOn w:val="Normal"/>
    <w:next w:val="52"/>
    <w:uiPriority w:val="99"/>
    <w:rsid w:val="004C235F"/>
    <w:pPr>
      <w:spacing w:after="1000"/>
    </w:pPr>
    <w:rPr>
      <w:b/>
    </w:rPr>
  </w:style>
  <w:style w:type="paragraph" w:customStyle="1" w:styleId="52">
    <w:name w:val="5.2 Окончание"/>
    <w:basedOn w:val="Normal"/>
    <w:uiPriority w:val="99"/>
    <w:rsid w:val="004C235F"/>
  </w:style>
  <w:style w:type="paragraph" w:customStyle="1" w:styleId="11">
    <w:name w:val="1.1 Собрание депутатов НАО"/>
    <w:basedOn w:val="30"/>
    <w:next w:val="12"/>
    <w:uiPriority w:val="99"/>
    <w:rsid w:val="004C235F"/>
    <w:pPr>
      <w:ind w:firstLine="0"/>
      <w:jc w:val="center"/>
    </w:pPr>
    <w:rPr>
      <w:b/>
      <w:sz w:val="28"/>
      <w:szCs w:val="28"/>
    </w:rPr>
  </w:style>
  <w:style w:type="paragraph" w:customStyle="1" w:styleId="12">
    <w:name w:val="1.2 Сессия ... созыв"/>
    <w:basedOn w:val="30"/>
    <w:next w:val="13"/>
    <w:uiPriority w:val="99"/>
    <w:rsid w:val="004C235F"/>
    <w:pPr>
      <w:spacing w:before="440" w:after="440"/>
      <w:ind w:firstLine="0"/>
      <w:jc w:val="center"/>
    </w:pPr>
  </w:style>
  <w:style w:type="paragraph" w:customStyle="1" w:styleId="13">
    <w:name w:val="1.3 Постановление"/>
    <w:basedOn w:val="30"/>
    <w:next w:val="14"/>
    <w:uiPriority w:val="99"/>
    <w:rsid w:val="004C235F"/>
    <w:pPr>
      <w:ind w:firstLine="0"/>
      <w:jc w:val="center"/>
    </w:pPr>
    <w:rPr>
      <w:b/>
      <w:caps/>
      <w:sz w:val="28"/>
    </w:rPr>
  </w:style>
  <w:style w:type="paragraph" w:customStyle="1" w:styleId="14">
    <w:name w:val="1.4 Название постановления"/>
    <w:basedOn w:val="30"/>
    <w:uiPriority w:val="99"/>
    <w:rsid w:val="004C235F"/>
    <w:pPr>
      <w:spacing w:before="1000"/>
      <w:ind w:firstLine="0"/>
      <w:contextualSpacing/>
      <w:jc w:val="center"/>
    </w:pPr>
    <w:rPr>
      <w:b/>
    </w:rPr>
  </w:style>
  <w:style w:type="paragraph" w:styleId="NormalWeb">
    <w:name w:val="Normal (Web)"/>
    <w:basedOn w:val="Normal"/>
    <w:uiPriority w:val="99"/>
    <w:rsid w:val="00FF79E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F79E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FF79E9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2E4E6E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D1E5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D1E5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0">
    <w:name w:val="3.0 текст закона"/>
    <w:basedOn w:val="Normal"/>
    <w:link w:val="301"/>
    <w:uiPriority w:val="99"/>
    <w:rsid w:val="0048349F"/>
    <w:pPr>
      <w:ind w:firstLine="709"/>
      <w:jc w:val="both"/>
    </w:pPr>
  </w:style>
  <w:style w:type="character" w:customStyle="1" w:styleId="301">
    <w:name w:val="3.0 текст закона Знак"/>
    <w:link w:val="300"/>
    <w:uiPriority w:val="99"/>
    <w:locked/>
    <w:rsid w:val="0048349F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qFormat/>
    <w:rsid w:val="00F65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33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lament@sdn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4</Pages>
  <Words>1104</Words>
  <Characters>6298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3</cp:revision>
  <cp:lastPrinted>2020-04-07T10:29:00Z</cp:lastPrinted>
  <dcterms:created xsi:type="dcterms:W3CDTF">2020-04-07T12:52:00Z</dcterms:created>
  <dcterms:modified xsi:type="dcterms:W3CDTF">2020-04-07T15:51:00Z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  <property fmtid="{D5CDD505-2E9C-101B-9397-08002B2CF9AE}" pid="3" name="Order">
    <vt:r8>5.78643669603835E-304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RoutingRuleDescription">
    <vt:lpwstr/>
  </property>
</Properties>
</file>